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557"/>
        <w:jc w:val="center"/>
        <w:rPr>
          <w:rFonts w:eastAsia="楷体"/>
          <w:b/>
          <w:bCs/>
          <w:sz w:val="28"/>
          <w:szCs w:val="28"/>
        </w:rPr>
      </w:pPr>
      <w:r>
        <w:rPr>
          <w:rFonts w:eastAsia="楷体" w:hint="eastAsia"/>
          <w:b/>
          <w:bCs/>
          <w:sz w:val="28"/>
          <w:szCs w:val="28"/>
        </w:rPr>
        <w:t>2023</w:t>
      </w:r>
      <w:r>
        <w:rPr>
          <w:rFonts w:eastAsia="楷体" w:hint="eastAsia"/>
          <w:b/>
          <w:bCs/>
          <w:sz w:val="28"/>
          <w:szCs w:val="28"/>
        </w:rPr>
        <w:t>年夏令营填报常见问题解答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 w:hint="eastAsia"/>
          <w:b/>
          <w:bCs/>
          <w:sz w:val="24"/>
        </w:rPr>
        <w:t>1.</w:t>
      </w:r>
      <w:r>
        <w:rPr>
          <w:rFonts w:eastAsia="楷体" w:hint="eastAsia"/>
          <w:b/>
          <w:bCs/>
          <w:sz w:val="24"/>
        </w:rPr>
        <w:t>申请系统注册不上，或者登录不进去，或者填报后出现空白，怎么办？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答：请更换浏览器，建议</w:t>
      </w:r>
      <w:r>
        <w:rPr>
          <w:rFonts w:eastAsia="楷体" w:hint="eastAsia"/>
          <w:sz w:val="24"/>
        </w:rPr>
        <w:t>IE</w:t>
      </w:r>
      <w:r>
        <w:rPr>
          <w:rFonts w:eastAsia="楷体" w:hint="eastAsia"/>
          <w:sz w:val="24"/>
        </w:rPr>
        <w:t>或</w:t>
      </w:r>
      <w:r>
        <w:rPr>
          <w:rFonts w:eastAsia="楷体" w:hint="eastAsia"/>
          <w:sz w:val="24"/>
        </w:rPr>
        <w:t>google</w:t>
      </w:r>
      <w:r>
        <w:rPr>
          <w:rFonts w:eastAsia="楷体" w:hint="eastAsia"/>
          <w:sz w:val="24"/>
        </w:rPr>
        <w:t>浏览器。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 w:hint="eastAsia"/>
          <w:b/>
          <w:bCs/>
          <w:sz w:val="24"/>
        </w:rPr>
        <w:t>2.</w:t>
      </w:r>
      <w:r>
        <w:rPr>
          <w:rFonts w:eastAsia="楷体" w:hint="eastAsia"/>
          <w:b/>
          <w:bCs/>
          <w:sz w:val="24"/>
        </w:rPr>
        <w:t>填报了经济学院，是否可以报名其他学院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答：我院没有相关限制，但其他学院是否可以同时填报可以咨询该学院的报名要求。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 w:hint="eastAsia"/>
          <w:b/>
          <w:bCs/>
          <w:sz w:val="24"/>
        </w:rPr>
        <w:t>3.</w:t>
      </w:r>
      <w:r>
        <w:rPr>
          <w:rFonts w:eastAsia="楷体" w:hint="eastAsia"/>
          <w:b/>
          <w:bCs/>
          <w:sz w:val="24"/>
        </w:rPr>
        <w:t>系统的选项中没有我的本科专业，也无法手动录入，怎么办？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答：您可以选择大类，比如“金融数学”（</w:t>
      </w:r>
      <w:r>
        <w:rPr>
          <w:rFonts w:eastAsia="楷体" w:hint="eastAsia"/>
          <w:sz w:val="24"/>
        </w:rPr>
        <w:t>020305T</w:t>
      </w:r>
      <w:r>
        <w:rPr>
          <w:rFonts w:eastAsia="楷体" w:hint="eastAsia"/>
          <w:sz w:val="24"/>
        </w:rPr>
        <w:t>）在系统中没有相应选项，则可选择为“经济类”（</w:t>
      </w:r>
      <w:r>
        <w:rPr>
          <w:rFonts w:eastAsia="楷体" w:hint="eastAsia"/>
          <w:sz w:val="24"/>
        </w:rPr>
        <w:t>02</w:t>
      </w:r>
      <w:r>
        <w:rPr>
          <w:rFonts w:eastAsia="楷体" w:hint="eastAsia"/>
          <w:sz w:val="24"/>
        </w:rPr>
        <w:t>）。</w:t>
      </w:r>
    </w:p>
    <w:p w:rsidR="000C4F96" w:rsidRDefault="008648D2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4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如果信息填错了，怎么办？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答：可以通过更换邮箱地址等方式重新注册账号，进行重新填报。但不建议个人多次填报信息，容易造成信息混淆。建议大家在填报前确认好信息后再进行网上正式填报。</w:t>
      </w:r>
    </w:p>
    <w:p w:rsidR="000C4F96" w:rsidRDefault="008648D2">
      <w:pPr>
        <w:pStyle w:val="a3"/>
        <w:adjustRightInd w:val="0"/>
        <w:snapToGrid w:val="0"/>
        <w:spacing w:beforeLines="50" w:before="156" w:line="360" w:lineRule="auto"/>
        <w:ind w:firstLine="482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5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专业排名是填学分绩排名还是综合排名？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答：都可以，最好以您本科学校确定保研资格时依据的排名。</w:t>
      </w:r>
    </w:p>
    <w:p w:rsidR="000C4F96" w:rsidRDefault="008648D2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6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如果还要报名南开大学其他学院的夏令营，怎么办？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</w:t>
      </w:r>
      <w:r w:rsidR="007328A3">
        <w:rPr>
          <w:rFonts w:eastAsia="楷体" w:hint="eastAsia"/>
          <w:sz w:val="24"/>
        </w:rPr>
        <w:t>请咨询其他学院报名方式，我院无法进行</w:t>
      </w:r>
      <w:r w:rsidR="00B17EB2">
        <w:rPr>
          <w:rFonts w:eastAsia="楷体" w:hint="eastAsia"/>
          <w:sz w:val="24"/>
        </w:rPr>
        <w:t>相关</w:t>
      </w:r>
      <w:r w:rsidR="007328A3">
        <w:rPr>
          <w:rFonts w:eastAsia="楷体" w:hint="eastAsia"/>
          <w:sz w:val="24"/>
        </w:rPr>
        <w:t>操作。</w:t>
      </w:r>
    </w:p>
    <w:p w:rsidR="000C4F96" w:rsidRDefault="008648D2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7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可不可以同时报经济学院的两个专业的夏令营？</w:t>
      </w:r>
    </w:p>
    <w:p w:rsidR="000C4F96" w:rsidRDefault="00000000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答：不可以，只可以报一个。</w:t>
      </w:r>
    </w:p>
    <w:p w:rsidR="008648D2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8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成绩排名如果没法盖校章，盖院章可以吗？</w:t>
      </w:r>
    </w:p>
    <w:p w:rsidR="008648D2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答：成绩排名可以盖院章，成绩单必须是校级教务部门公章。</w:t>
      </w:r>
    </w:p>
    <w:p w:rsidR="008648D2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t>9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四、六级成绩单丢了，怎么办？</w:t>
      </w:r>
    </w:p>
    <w:p w:rsidR="008648D2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答：四、六级官网成绩查询页面截屏，或者学校出具证明。</w:t>
      </w:r>
    </w:p>
    <w:p w:rsidR="008648D2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7"/>
        <w:rPr>
          <w:rFonts w:eastAsia="楷体"/>
          <w:b/>
          <w:bCs/>
          <w:sz w:val="24"/>
        </w:rPr>
      </w:pPr>
      <w:r>
        <w:rPr>
          <w:rFonts w:eastAsia="楷体"/>
          <w:b/>
          <w:bCs/>
          <w:sz w:val="24"/>
        </w:rPr>
        <w:lastRenderedPageBreak/>
        <w:t>10</w:t>
      </w:r>
      <w:r>
        <w:rPr>
          <w:rFonts w:eastAsia="楷体" w:hint="eastAsia"/>
          <w:b/>
          <w:bCs/>
          <w:sz w:val="24"/>
        </w:rPr>
        <w:t>.</w:t>
      </w:r>
      <w:r>
        <w:rPr>
          <w:rFonts w:eastAsia="楷体" w:hint="eastAsia"/>
          <w:b/>
          <w:bCs/>
          <w:sz w:val="24"/>
        </w:rPr>
        <w:t>在填写发表的主要学术论文和著作那一栏，是否只能填已发表的论文？</w:t>
      </w:r>
    </w:p>
    <w:p w:rsidR="008648D2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  <w:r>
        <w:rPr>
          <w:rFonts w:eastAsia="楷体" w:hint="eastAsia"/>
          <w:sz w:val="24"/>
        </w:rPr>
        <w:t>答：</w:t>
      </w:r>
      <w:r w:rsidR="00610AFE">
        <w:rPr>
          <w:rFonts w:eastAsia="楷体" w:hint="eastAsia"/>
          <w:sz w:val="24"/>
        </w:rPr>
        <w:t>是的。</w:t>
      </w:r>
    </w:p>
    <w:p w:rsidR="008648D2" w:rsidRPr="00610AFE" w:rsidRDefault="008648D2" w:rsidP="008648D2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</w:p>
    <w:p w:rsidR="008648D2" w:rsidRPr="008648D2" w:rsidRDefault="008648D2">
      <w:pPr>
        <w:pStyle w:val="a3"/>
        <w:adjustRightInd w:val="0"/>
        <w:snapToGrid w:val="0"/>
        <w:spacing w:beforeLines="50" w:before="156" w:line="360" w:lineRule="auto"/>
        <w:ind w:firstLineChars="198" w:firstLine="475"/>
        <w:rPr>
          <w:rFonts w:eastAsia="楷体"/>
          <w:sz w:val="24"/>
        </w:rPr>
      </w:pPr>
    </w:p>
    <w:p w:rsidR="000C4F96" w:rsidRDefault="000C4F96"/>
    <w:sectPr w:rsidR="000C4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F96"/>
    <w:rsid w:val="000C4F96"/>
    <w:rsid w:val="0057451E"/>
    <w:rsid w:val="00610AFE"/>
    <w:rsid w:val="007328A3"/>
    <w:rsid w:val="008648D2"/>
    <w:rsid w:val="00B17EB2"/>
    <w:rsid w:val="00DA2CBF"/>
    <w:rsid w:val="2DDD40A2"/>
    <w:rsid w:val="54A423EA"/>
    <w:rsid w:val="7B7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4AC1D"/>
  <w15:docId w15:val="{7EA1FE2D-56F4-4348-8618-3EE4A69B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45849</dc:creator>
  <cp:lastModifiedBy>晓伟</cp:lastModifiedBy>
  <cp:revision>7</cp:revision>
  <dcterms:created xsi:type="dcterms:W3CDTF">2023-03-02T02:26:00Z</dcterms:created>
  <dcterms:modified xsi:type="dcterms:W3CDTF">2023-04-26T02:56:00Z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